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Приложение 10 ОП ВО</w:t>
      </w: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ind w:firstLine="567"/>
        <w:jc w:val="right"/>
        <w:rPr>
          <w:kern w:val="3"/>
          <w:lang w:eastAsia="ru-RU"/>
        </w:rPr>
      </w:pP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C93067" w:rsidRPr="008E3DE2" w:rsidRDefault="00C93067" w:rsidP="00456F11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АННОТАЦИЯ РАБОЧЕЙ ПРОГРАММЫ ДИСЦИПЛИНЫ</w:t>
      </w:r>
    </w:p>
    <w:p w:rsidR="00C93067" w:rsidRPr="00456F11" w:rsidRDefault="00C93067" w:rsidP="00554752">
      <w:pPr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56F11">
        <w:rPr>
          <w:rFonts w:ascii="Times New Roman" w:hAnsi="Times New Roman" w:cs="Times New Roman"/>
          <w:b/>
          <w:spacing w:val="-1"/>
          <w:sz w:val="24"/>
          <w:szCs w:val="24"/>
        </w:rPr>
        <w:t>Б1.В.ОД.21 ОСНОВЫ РИСК-МЕНЕДЖМЕНТА</w:t>
      </w:r>
    </w:p>
    <w:p w:rsidR="00C93067" w:rsidRDefault="00C93067" w:rsidP="00554752">
      <w:pPr>
        <w:ind w:firstLine="567"/>
        <w:jc w:val="center"/>
        <w:rPr>
          <w:rFonts w:ascii="Times New Roman" w:hAnsi="Times New Roman" w:cs="Times New Roman"/>
          <w:sz w:val="28"/>
          <w:lang w:eastAsia="ru-RU"/>
        </w:rPr>
      </w:pP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Автор:</w:t>
      </w:r>
      <w:r w:rsidRPr="00BA4EE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56F11">
        <w:rPr>
          <w:rFonts w:ascii="Times New Roman" w:hAnsi="Times New Roman" w:cs="Times New Roman"/>
          <w:spacing w:val="-1"/>
          <w:sz w:val="24"/>
          <w:szCs w:val="24"/>
        </w:rPr>
        <w:t xml:space="preserve">к.ф.-м.н., профессор </w:t>
      </w:r>
      <w:r w:rsidRPr="00456F11">
        <w:rPr>
          <w:rFonts w:ascii="Times New Roman" w:hAnsi="Times New Roman" w:cs="Times New Roman"/>
          <w:sz w:val="24"/>
          <w:szCs w:val="24"/>
        </w:rPr>
        <w:t>В.Б. Минасян</w:t>
      </w:r>
    </w:p>
    <w:p w:rsidR="00C93067" w:rsidRDefault="00C93067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Код и наим</w:t>
      </w:r>
      <w:r>
        <w:rPr>
          <w:rFonts w:ascii="Times New Roman" w:hAnsi="Times New Roman"/>
          <w:b/>
          <w:kern w:val="3"/>
          <w:sz w:val="24"/>
          <w:lang w:eastAsia="ru-RU"/>
        </w:rPr>
        <w:t>енование направления подготовки</w:t>
      </w:r>
      <w:r w:rsidRPr="00985886">
        <w:rPr>
          <w:rFonts w:ascii="Times New Roman" w:hAnsi="Times New Roman"/>
          <w:b/>
          <w:kern w:val="3"/>
          <w:sz w:val="24"/>
          <w:lang w:eastAsia="ru-RU"/>
        </w:rPr>
        <w:t>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38.03</w:t>
      </w:r>
      <w:r w:rsidRPr="002A2143">
        <w:rPr>
          <w:rFonts w:ascii="Times New Roman" w:hAnsi="Times New Roman"/>
          <w:kern w:val="3"/>
          <w:sz w:val="24"/>
          <w:lang w:eastAsia="ru-RU"/>
        </w:rPr>
        <w:t>.02 Менеджмент</w:t>
      </w: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Профил</w:t>
      </w:r>
      <w:r>
        <w:rPr>
          <w:rFonts w:ascii="Times New Roman" w:hAnsi="Times New Roman"/>
          <w:b/>
          <w:kern w:val="3"/>
          <w:sz w:val="24"/>
          <w:lang w:eastAsia="ru-RU"/>
        </w:rPr>
        <w:t>ь:</w:t>
      </w:r>
      <w:r w:rsidRPr="009410BB">
        <w:rPr>
          <w:rFonts w:ascii="Times New Roman" w:hAnsi="Times New Roman"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Ф</w:t>
      </w:r>
      <w:r w:rsidRPr="002A2143">
        <w:rPr>
          <w:rFonts w:ascii="Times New Roman" w:hAnsi="Times New Roman"/>
          <w:kern w:val="3"/>
          <w:sz w:val="24"/>
          <w:lang w:eastAsia="ru-RU"/>
        </w:rPr>
        <w:t>инансовый менеджмент</w:t>
      </w: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Квалификация (степень) выпускника: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>
        <w:rPr>
          <w:rFonts w:ascii="Times New Roman" w:hAnsi="Times New Roman"/>
          <w:kern w:val="3"/>
          <w:sz w:val="24"/>
          <w:lang w:eastAsia="ru-RU"/>
        </w:rPr>
        <w:t>бакалавр</w:t>
      </w: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Форма обучения:</w:t>
      </w:r>
      <w:r>
        <w:rPr>
          <w:rFonts w:ascii="Times New Roman" w:hAnsi="Times New Roman"/>
          <w:b/>
          <w:kern w:val="3"/>
          <w:sz w:val="24"/>
          <w:lang w:eastAsia="ru-RU"/>
        </w:rPr>
        <w:t xml:space="preserve"> </w:t>
      </w:r>
      <w:r w:rsidRPr="009410BB">
        <w:rPr>
          <w:rFonts w:ascii="Times New Roman" w:hAnsi="Times New Roman"/>
          <w:kern w:val="3"/>
          <w:sz w:val="24"/>
          <w:lang w:eastAsia="ru-RU"/>
        </w:rPr>
        <w:t>очная</w:t>
      </w:r>
    </w:p>
    <w:p w:rsidR="00C93067" w:rsidRPr="00985886" w:rsidRDefault="00C93067" w:rsidP="00456F11">
      <w:pPr>
        <w:widowControl w:val="0"/>
        <w:tabs>
          <w:tab w:val="left" w:pos="3060"/>
        </w:tabs>
        <w:suppressAutoHyphens/>
        <w:overflowPunct w:val="0"/>
        <w:autoSpaceDE w:val="0"/>
        <w:autoSpaceDN w:val="0"/>
        <w:rPr>
          <w:kern w:val="3"/>
          <w:lang w:eastAsia="ru-RU"/>
        </w:rPr>
      </w:pPr>
      <w:r>
        <w:rPr>
          <w:kern w:val="3"/>
          <w:lang w:eastAsia="ru-RU"/>
        </w:rPr>
        <w:tab/>
      </w:r>
    </w:p>
    <w:p w:rsidR="00C93067" w:rsidRPr="00985886" w:rsidRDefault="00C93067" w:rsidP="00456F11">
      <w:pPr>
        <w:widowControl w:val="0"/>
        <w:suppressAutoHyphens/>
        <w:overflowPunct w:val="0"/>
        <w:autoSpaceDE w:val="0"/>
        <w:autoSpaceDN w:val="0"/>
        <w:rPr>
          <w:kern w:val="3"/>
          <w:lang w:eastAsia="ru-RU"/>
        </w:rPr>
      </w:pPr>
    </w:p>
    <w:p w:rsidR="00C93067" w:rsidRDefault="00C93067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b/>
          <w:kern w:val="3"/>
          <w:sz w:val="24"/>
          <w:lang w:eastAsia="ru-RU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Цель освоения дисциплины:</w:t>
      </w:r>
    </w:p>
    <w:p w:rsidR="00C93067" w:rsidRDefault="00C93067" w:rsidP="00456F11">
      <w:pPr>
        <w:widowControl w:val="0"/>
        <w:suppressAutoHyphens/>
        <w:overflowPunct w:val="0"/>
        <w:autoSpaceDE w:val="0"/>
        <w:autoSpaceDN w:val="0"/>
        <w:rPr>
          <w:rFonts w:ascii="Times New Roman" w:hAnsi="Times New Roman"/>
          <w:kern w:val="3"/>
          <w:sz w:val="24"/>
          <w:lang w:eastAsia="ru-RU"/>
        </w:rPr>
      </w:pPr>
      <w:r w:rsidRPr="00985886">
        <w:rPr>
          <w:rFonts w:ascii="Times New Roman" w:hAnsi="Times New Roman"/>
          <w:kern w:val="3"/>
          <w:sz w:val="24"/>
          <w:lang w:eastAsia="ru-RU"/>
        </w:rPr>
        <w:t>Сформировать компетенци</w:t>
      </w:r>
      <w:r w:rsidRPr="00AA693D">
        <w:rPr>
          <w:rFonts w:ascii="Times New Roman" w:hAnsi="Times New Roman"/>
          <w:kern w:val="3"/>
          <w:sz w:val="24"/>
          <w:lang w:eastAsia="ru-RU"/>
        </w:rPr>
        <w:t>и</w:t>
      </w:r>
    </w:p>
    <w:p w:rsidR="00C93067" w:rsidRDefault="00C93067" w:rsidP="00456F11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lang w:eastAsia="ru-RU"/>
        </w:rPr>
        <w:t xml:space="preserve">- </w:t>
      </w:r>
      <w:r w:rsidRPr="00833B4F">
        <w:rPr>
          <w:rFonts w:ascii="Times New Roman" w:hAnsi="Times New Roman" w:cs="Times New Roman"/>
          <w:kern w:val="3"/>
          <w:sz w:val="24"/>
          <w:szCs w:val="24"/>
          <w:lang w:eastAsia="ru-RU"/>
        </w:rPr>
        <w:t>ПК-9</w:t>
      </w:r>
      <w:r>
        <w:rPr>
          <w:rFonts w:ascii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833B4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93067" w:rsidRDefault="00C93067" w:rsidP="00456F11">
      <w:pPr>
        <w:ind w:firstLine="56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C93067" w:rsidRDefault="00C93067" w:rsidP="00456F11">
      <w:pPr>
        <w:ind w:firstLine="567"/>
        <w:rPr>
          <w:rFonts w:ascii="Times New Roman" w:hAnsi="Times New Roman"/>
          <w:b/>
          <w:kern w:val="3"/>
          <w:sz w:val="24"/>
          <w:lang w:eastAsia="ru-RU"/>
        </w:rPr>
      </w:pPr>
      <w:bookmarkStart w:id="0" w:name="OLE_LINK1"/>
      <w:bookmarkStart w:id="1" w:name="OLE_LINK2"/>
      <w:r w:rsidRPr="00985886">
        <w:rPr>
          <w:rFonts w:ascii="Times New Roman" w:hAnsi="Times New Roman"/>
          <w:b/>
          <w:kern w:val="3"/>
          <w:sz w:val="24"/>
          <w:lang w:eastAsia="ru-RU"/>
        </w:rPr>
        <w:t>План курса:</w:t>
      </w:r>
      <w:bookmarkEnd w:id="0"/>
      <w:bookmarkEnd w:id="1"/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Процесс управления риском. Моделирование факторов риска.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Понятие риска. Сложность определения. Конфликт риска и вознаграждения. Факторы риска и способы их моделирования.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Эволюция задач рис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A0B4B">
        <w:rPr>
          <w:rFonts w:ascii="Times New Roman" w:hAnsi="Times New Roman" w:cs="Times New Roman"/>
          <w:sz w:val="24"/>
          <w:szCs w:val="24"/>
        </w:rPr>
        <w:t>-менеджмента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Разница между предсказанием и прогнозированием. Распределение потерь. Система показателей, скорректированных на риск. Успехи и неудачи риск-менеджмента за последние десятилетия.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Классификация рисков. Проблемы классификации.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Рыночный риск. Кредитный риск. Риск ликвидности. Операционный риск. Юридический и регуляторный риски. Деловой риск.  Стратегический риск. Репутационные риски. Проблемы классификации.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 xml:space="preserve">Корпоративный риск-менеджмент.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ERM</w:t>
      </w:r>
      <w:r w:rsidRPr="00EA0B4B">
        <w:rPr>
          <w:rFonts w:ascii="Times New Roman" w:hAnsi="Times New Roman" w:cs="Times New Roman"/>
          <w:sz w:val="24"/>
          <w:szCs w:val="24"/>
        </w:rPr>
        <w:t>-системы.</w:t>
      </w:r>
    </w:p>
    <w:p w:rsidR="00C93067" w:rsidRPr="00EA0B4B" w:rsidRDefault="00C93067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 xml:space="preserve"> Совет директоров и его функции по руководству риск – менеджментом компании.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CRO</w:t>
      </w:r>
      <w:r w:rsidRPr="00EA0B4B">
        <w:rPr>
          <w:rFonts w:ascii="Times New Roman" w:hAnsi="Times New Roman" w:cs="Times New Roman"/>
          <w:sz w:val="24"/>
          <w:szCs w:val="24"/>
        </w:rPr>
        <w:t xml:space="preserve"> – его права и обязанности по налаживанию системы риск –менеджмента в компании.</w:t>
      </w:r>
    </w:p>
    <w:p w:rsidR="00C93067" w:rsidRPr="00EA0B4B" w:rsidRDefault="00C93067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Комитеты по рискам и их роль в определении и ограничении уровней рисков. Аудиторский комитет и ее функция по управлению рисками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>Регулирование управления рисками. Решения Базельского комитета и их реализация.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>Необходимость Базельского соглашения. Важнейшие показатели достаточности капитала. Отношение активов к капиталу и отношение капитала к активам, взвешенным по риску. Кредитный эквивалент для внебалансовых рисков.  Три столпа Базельского соглашения.</w:t>
      </w:r>
    </w:p>
    <w:p w:rsidR="00C93067" w:rsidRPr="00EA0B4B" w:rsidRDefault="00C93067" w:rsidP="00456F11">
      <w:pPr>
        <w:tabs>
          <w:tab w:val="right" w:leader="underscore" w:pos="9639"/>
        </w:tabs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8C0A6E">
        <w:rPr>
          <w:rFonts w:ascii="Times New Roman" w:hAnsi="Times New Roman" w:cs="Times New Roman"/>
          <w:sz w:val="24"/>
          <w:szCs w:val="24"/>
          <w:lang w:eastAsia="ru-RU"/>
        </w:rPr>
        <w:t>Тема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EA0B4B">
        <w:rPr>
          <w:rFonts w:ascii="Times New Roman" w:hAnsi="Times New Roman" w:cs="Times New Roman"/>
          <w:sz w:val="24"/>
          <w:szCs w:val="24"/>
        </w:rPr>
        <w:t xml:space="preserve">Ценность под риском. Мера риска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A0B4B">
        <w:rPr>
          <w:rFonts w:ascii="Times New Roman" w:hAnsi="Times New Roman" w:cs="Times New Roman"/>
          <w:sz w:val="24"/>
          <w:szCs w:val="24"/>
        </w:rPr>
        <w:t>.</w:t>
      </w:r>
    </w:p>
    <w:p w:rsidR="00C93067" w:rsidRDefault="00C93067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0B4B">
        <w:rPr>
          <w:rFonts w:ascii="Times New Roman" w:hAnsi="Times New Roman" w:cs="Times New Roman"/>
          <w:sz w:val="24"/>
          <w:szCs w:val="24"/>
        </w:rPr>
        <w:t xml:space="preserve">Определение ценности под риском. Применение </w:t>
      </w:r>
      <w:r w:rsidRPr="00EA0B4B">
        <w:rPr>
          <w:rFonts w:ascii="Times New Roman" w:hAnsi="Times New Roman" w:cs="Times New Roman"/>
          <w:sz w:val="24"/>
          <w:szCs w:val="24"/>
          <w:lang w:val="en-US"/>
        </w:rPr>
        <w:t>VaR</w:t>
      </w:r>
      <w:r w:rsidRPr="00EA0B4B">
        <w:rPr>
          <w:rFonts w:ascii="Times New Roman" w:hAnsi="Times New Roman" w:cs="Times New Roman"/>
          <w:sz w:val="24"/>
          <w:szCs w:val="24"/>
        </w:rPr>
        <w:t xml:space="preserve"> на практике. Историческое моделирование. Метод Монте Карло. Стресс тестирование.</w:t>
      </w:r>
    </w:p>
    <w:p w:rsidR="00C93067" w:rsidRDefault="00C93067" w:rsidP="00456F11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C93067" w:rsidRPr="00982A72" w:rsidRDefault="00C93067" w:rsidP="00456F11">
      <w:pPr>
        <w:widowControl w:val="0"/>
        <w:tabs>
          <w:tab w:val="left" w:pos="7170"/>
        </w:tabs>
        <w:suppressAutoHyphens/>
        <w:overflowPunct w:val="0"/>
        <w:autoSpaceDE w:val="0"/>
        <w:autoSpaceDN w:val="0"/>
        <w:rPr>
          <w:rFonts w:ascii="Times New Roman" w:hAnsi="Times New Roman" w:cs="Times New Roman"/>
          <w:kern w:val="3"/>
          <w:lang w:eastAsia="ru-RU"/>
        </w:rPr>
      </w:pP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>Формы текущего контроля и промежуточной аттестации:</w:t>
      </w:r>
      <w:r w:rsidRPr="00982A72">
        <w:rPr>
          <w:rFonts w:ascii="Times New Roman" w:hAnsi="Times New Roman" w:cs="Times New Roman"/>
          <w:b/>
          <w:kern w:val="3"/>
          <w:sz w:val="23"/>
          <w:lang w:eastAsia="ru-RU"/>
        </w:rPr>
        <w:tab/>
      </w:r>
    </w:p>
    <w:p w:rsidR="00C93067" w:rsidRPr="00982A72" w:rsidRDefault="00C93067" w:rsidP="00456F11">
      <w:pPr>
        <w:jc w:val="center"/>
        <w:rPr>
          <w:rFonts w:ascii="Times New Roman" w:hAnsi="Times New Roman" w:cs="Times New Roman"/>
        </w:rPr>
      </w:pPr>
    </w:p>
    <w:p w:rsidR="00C93067" w:rsidRDefault="00C93067" w:rsidP="00456F11">
      <w:pPr>
        <w:ind w:firstLine="720"/>
        <w:rPr>
          <w:rFonts w:ascii="Times New Roman" w:hAnsi="Times New Roman"/>
          <w:b/>
          <w:kern w:val="3"/>
          <w:sz w:val="24"/>
          <w:lang w:eastAsia="ru-RU"/>
        </w:rPr>
      </w:pPr>
      <w:r w:rsidRPr="00982A72">
        <w:rPr>
          <w:rFonts w:ascii="Times New Roman" w:hAnsi="Times New Roman" w:cs="Times New Roman"/>
          <w:b/>
          <w:sz w:val="24"/>
        </w:rPr>
        <w:t xml:space="preserve">В ходе реализации дисциплины </w:t>
      </w:r>
      <w:r>
        <w:rPr>
          <w:rFonts w:ascii="Times New Roman" w:hAnsi="Times New Roman" w:cs="Times New Roman"/>
          <w:b/>
          <w:sz w:val="24"/>
        </w:rPr>
        <w:t>Б1.В.ОД.21 «Основы риск-менеджмента»</w:t>
      </w:r>
      <w:r w:rsidRPr="00982A72">
        <w:rPr>
          <w:rFonts w:ascii="Times New Roman" w:hAnsi="Times New Roman" w:cs="Times New Roman"/>
          <w:sz w:val="24"/>
        </w:rPr>
        <w:t xml:space="preserve"> </w:t>
      </w:r>
      <w:r w:rsidRPr="00982A72">
        <w:rPr>
          <w:rFonts w:ascii="Times New Roman" w:hAnsi="Times New Roman" w:cs="Times New Roman"/>
          <w:b/>
          <w:sz w:val="24"/>
        </w:rPr>
        <w:t>используются следующие методы текущего контроля успеваемости обучающихся:</w:t>
      </w:r>
    </w:p>
    <w:p w:rsidR="00C93067" w:rsidRPr="008E3DE2" w:rsidRDefault="00C93067" w:rsidP="002F6988">
      <w:pPr>
        <w:ind w:left="-142" w:firstLine="567"/>
        <w:jc w:val="right"/>
        <w:rPr>
          <w:rFonts w:ascii="Times New Roman" w:hAnsi="Times New Roman" w:cs="Times New Roman"/>
          <w:sz w:val="24"/>
        </w:rPr>
      </w:pPr>
      <w:r w:rsidRPr="008E3DE2">
        <w:rPr>
          <w:rFonts w:ascii="Times New Roman" w:eastAsia="MS Mincho" w:hAnsi="Times New Roman" w:cs="Times New Roman"/>
          <w:lang w:eastAsia="ru-RU"/>
        </w:rPr>
        <w:br w:type="page"/>
      </w:r>
      <w:bookmarkStart w:id="2" w:name="_Toc308030187"/>
      <w:bookmarkStart w:id="3" w:name="_Toc299967376"/>
    </w:p>
    <w:tbl>
      <w:tblPr>
        <w:tblW w:w="5944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984"/>
      </w:tblGrid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shd w:val="clear" w:color="auto" w:fill="FFFFFF"/>
              <w:tabs>
                <w:tab w:val="left" w:leader="dot" w:pos="2477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Процесс управления риском. Моделирование факторов риска.</w:t>
            </w:r>
          </w:p>
        </w:tc>
        <w:tc>
          <w:tcPr>
            <w:tcW w:w="1984" w:type="dxa"/>
          </w:tcPr>
          <w:p w:rsidR="00C93067" w:rsidRPr="0024722E" w:rsidRDefault="00C93067" w:rsidP="009B6797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shd w:val="clear" w:color="auto" w:fill="FFFFFF"/>
              <w:tabs>
                <w:tab w:val="left" w:leader="dot" w:pos="235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Эволюция задач рис-менеджмента</w:t>
            </w:r>
          </w:p>
        </w:tc>
        <w:tc>
          <w:tcPr>
            <w:tcW w:w="1984" w:type="dxa"/>
          </w:tcPr>
          <w:p w:rsidR="00C93067" w:rsidRDefault="00C93067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shd w:val="clear" w:color="auto" w:fill="FFFFFF"/>
              <w:tabs>
                <w:tab w:val="left" w:leader="dot" w:pos="2350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Классификация рисков. Проблемы классификации.</w:t>
            </w:r>
          </w:p>
        </w:tc>
        <w:tc>
          <w:tcPr>
            <w:tcW w:w="1984" w:type="dxa"/>
          </w:tcPr>
          <w:p w:rsidR="00C93067" w:rsidRDefault="00C93067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shd w:val="clear" w:color="auto" w:fill="FFFFFF"/>
              <w:tabs>
                <w:tab w:val="left" w:leader="dot" w:pos="2354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Корпоративный риск-менеджмент. </w:t>
            </w:r>
            <w:r w:rsidRPr="001A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</w:t>
            </w: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-системы.</w:t>
            </w:r>
          </w:p>
        </w:tc>
        <w:tc>
          <w:tcPr>
            <w:tcW w:w="1984" w:type="dxa"/>
          </w:tcPr>
          <w:p w:rsidR="00C93067" w:rsidRDefault="00C93067" w:rsidP="002F6988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tabs>
                <w:tab w:val="right" w:leader="underscore" w:pos="963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Регулирование управления рисками. Решения Базельского комитета и их реализация.</w:t>
            </w:r>
          </w:p>
        </w:tc>
        <w:tc>
          <w:tcPr>
            <w:tcW w:w="1984" w:type="dxa"/>
          </w:tcPr>
          <w:p w:rsidR="00C93067" w:rsidRDefault="00C93067" w:rsidP="009B6797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1A7E67" w:rsidRDefault="00C93067" w:rsidP="001A7E67">
            <w:pPr>
              <w:tabs>
                <w:tab w:val="right" w:leader="underscore" w:pos="9639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 xml:space="preserve">Ценность под риском. Мера риска </w:t>
            </w:r>
            <w:r w:rsidRPr="001A7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</w:t>
            </w:r>
            <w:r w:rsidRPr="001A7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93067" w:rsidRDefault="00C93067" w:rsidP="002F6988">
            <w:pPr>
              <w:ind w:left="-142" w:firstLine="5"/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A09F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Контрольное задание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24722E" w:rsidRDefault="00C93067" w:rsidP="002F6988">
            <w:pPr>
              <w:ind w:left="-142" w:firstLine="0"/>
              <w:jc w:val="left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Промежуточная аттестация</w:t>
            </w:r>
          </w:p>
        </w:tc>
        <w:tc>
          <w:tcPr>
            <w:tcW w:w="1984" w:type="dxa"/>
          </w:tcPr>
          <w:p w:rsidR="00C93067" w:rsidRPr="0024722E" w:rsidRDefault="00C93067" w:rsidP="002F6988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</w:tr>
      <w:tr w:rsidR="00C93067" w:rsidRPr="00096FA7" w:rsidTr="00456F11">
        <w:tc>
          <w:tcPr>
            <w:tcW w:w="3960" w:type="dxa"/>
          </w:tcPr>
          <w:p w:rsidR="00C93067" w:rsidRPr="0024722E" w:rsidRDefault="00C93067" w:rsidP="002F6988">
            <w:pPr>
              <w:ind w:left="-142" w:firstLine="0"/>
              <w:rPr>
                <w:rFonts w:ascii="Times New Roman" w:hAnsi="Times New Roman" w:cs="Times New Roman"/>
                <w:b/>
                <w:sz w:val="24"/>
              </w:rPr>
            </w:pPr>
            <w:r w:rsidRPr="0024722E">
              <w:rPr>
                <w:rFonts w:ascii="Times New Roman" w:hAnsi="Times New Roman" w:cs="Times New Roman"/>
                <w:b/>
                <w:sz w:val="24"/>
              </w:rPr>
              <w:t>Всего:</w:t>
            </w:r>
          </w:p>
        </w:tc>
        <w:tc>
          <w:tcPr>
            <w:tcW w:w="1984" w:type="dxa"/>
          </w:tcPr>
          <w:p w:rsidR="00C93067" w:rsidRPr="0024722E" w:rsidRDefault="00C93067" w:rsidP="002F6988">
            <w:pPr>
              <w:ind w:left="-142"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C93067" w:rsidRDefault="00C93067" w:rsidP="00456F11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bookmarkStart w:id="4" w:name="_Toc479279279"/>
      <w:bookmarkEnd w:id="2"/>
      <w:bookmarkEnd w:id="3"/>
      <w:r w:rsidRPr="00194EDB">
        <w:rPr>
          <w:rFonts w:ascii="Times New Roman" w:hAnsi="Times New Roman"/>
          <w:b/>
          <w:sz w:val="24"/>
          <w:szCs w:val="24"/>
        </w:rPr>
        <w:t>Промежуточная аттестация проводится в форме</w:t>
      </w:r>
      <w:bookmarkEnd w:id="4"/>
      <w:r>
        <w:rPr>
          <w:rFonts w:ascii="Times New Roman" w:hAnsi="Times New Roman"/>
          <w:b/>
          <w:sz w:val="24"/>
          <w:szCs w:val="24"/>
        </w:rPr>
        <w:t xml:space="preserve"> экзамена.</w:t>
      </w:r>
    </w:p>
    <w:p w:rsidR="00C93067" w:rsidRPr="00456F11" w:rsidRDefault="00C93067" w:rsidP="00456F11">
      <w:pPr>
        <w:keepNext/>
        <w:spacing w:before="240" w:after="60"/>
        <w:outlineLvl w:val="2"/>
        <w:rPr>
          <w:rFonts w:ascii="Times New Roman" w:hAnsi="Times New Roman"/>
          <w:b/>
          <w:sz w:val="24"/>
          <w:szCs w:val="24"/>
        </w:rPr>
      </w:pPr>
      <w:r w:rsidRPr="00985886">
        <w:rPr>
          <w:rFonts w:ascii="Times New Roman" w:hAnsi="Times New Roman"/>
          <w:b/>
          <w:kern w:val="3"/>
          <w:sz w:val="24"/>
          <w:lang w:eastAsia="ru-RU"/>
        </w:rPr>
        <w:t>Основная литература:</w:t>
      </w:r>
    </w:p>
    <w:p w:rsidR="00C93067" w:rsidRPr="00FF2DD9" w:rsidRDefault="00C93067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Шарп У.Ф., Александер Г.Дж., Бэйли Д.В. Инвестиции, М.: «ИНФРА – М», </w:t>
      </w:r>
      <w:smartTag w:uri="urn:schemas-microsoft-com:office:smarttags" w:element="metricconverter">
        <w:smartTagPr>
          <w:attr w:name="ProductID" w:val="2015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2015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C93067" w:rsidRPr="00FF2DD9" w:rsidRDefault="00C93067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Дамодаран А. Инвестиционная оценка, М.: «Альпина Бизнес Букс», </w:t>
      </w:r>
      <w:smartTag w:uri="urn:schemas-microsoft-com:office:smarttags" w:element="metricconverter">
        <w:smartTagPr>
          <w:attr w:name="ProductID" w:val="2014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C93067" w:rsidRPr="00FF2DD9" w:rsidRDefault="00C93067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Лимитовский М.А., Лобанова Е.Н., Минасян В.Б., Паламарчук В.П. Корпоративный финансовый менеджмент. Учебно –практическое пособие. - М.: Юрайт, </w:t>
      </w:r>
      <w:smartTag w:uri="urn:schemas-microsoft-com:office:smarttags" w:element="metricconverter">
        <w:smartTagPr>
          <w:attr w:name="ProductID" w:val="2016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C93067" w:rsidRPr="00FF2DD9" w:rsidRDefault="00C93067" w:rsidP="00456F11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 xml:space="preserve">Брейли Р., Майерс С. Принципы корпоративных финансов. - М., Олимп-бизнес, </w:t>
      </w:r>
      <w:smartTag w:uri="urn:schemas-microsoft-com:office:smarttags" w:element="metricconverter">
        <w:smartTagPr>
          <w:attr w:name="ProductID" w:val="2014 г"/>
        </w:smartTagPr>
        <w:r w:rsidRPr="00FF2DD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F2DD9">
        <w:rPr>
          <w:rFonts w:ascii="Times New Roman" w:hAnsi="Times New Roman" w:cs="Times New Roman"/>
          <w:sz w:val="24"/>
          <w:szCs w:val="24"/>
        </w:rPr>
        <w:t>.</w:t>
      </w:r>
    </w:p>
    <w:p w:rsidR="00C93067" w:rsidRDefault="00C93067" w:rsidP="00456F11">
      <w:pPr>
        <w:numPr>
          <w:ilvl w:val="0"/>
          <w:numId w:val="24"/>
        </w:num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  <w:r w:rsidRPr="00FF2DD9">
        <w:rPr>
          <w:rFonts w:ascii="Times New Roman" w:hAnsi="Times New Roman" w:cs="Times New Roman"/>
          <w:sz w:val="24"/>
          <w:szCs w:val="24"/>
        </w:rPr>
        <w:t>Бригхем Ю., Джоэл А. Хьюстон,  Финансовый менеджмент. - СПб.: Питер, 2013</w:t>
      </w:r>
    </w:p>
    <w:p w:rsidR="00C93067" w:rsidRDefault="00C93067" w:rsidP="00456F1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p w:rsidR="00C93067" w:rsidRPr="00456F11" w:rsidRDefault="00C93067" w:rsidP="00456F11">
      <w:pPr>
        <w:tabs>
          <w:tab w:val="left" w:pos="1080"/>
        </w:tabs>
        <w:rPr>
          <w:rFonts w:ascii="Times New Roman" w:hAnsi="Times New Roman" w:cs="Times New Roman"/>
          <w:sz w:val="24"/>
          <w:szCs w:val="24"/>
        </w:rPr>
      </w:pPr>
    </w:p>
    <w:sectPr w:rsidR="00C93067" w:rsidRPr="00456F11" w:rsidSect="002F69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Condensed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7F6152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1">
    <w:nsid w:val="058165EE"/>
    <w:multiLevelType w:val="hybridMultilevel"/>
    <w:tmpl w:val="5EEAA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C43213"/>
    <w:multiLevelType w:val="hybridMultilevel"/>
    <w:tmpl w:val="EF007EFE"/>
    <w:lvl w:ilvl="0" w:tplc="4A4CA128">
      <w:start w:val="2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49D7797"/>
    <w:multiLevelType w:val="multilevel"/>
    <w:tmpl w:val="4F30797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18E23D3E"/>
    <w:multiLevelType w:val="hybridMultilevel"/>
    <w:tmpl w:val="5A943808"/>
    <w:lvl w:ilvl="0" w:tplc="14B002A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BF6BBE"/>
    <w:multiLevelType w:val="hybridMultilevel"/>
    <w:tmpl w:val="64DEF0CE"/>
    <w:lvl w:ilvl="0" w:tplc="B91E4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76E664B"/>
    <w:multiLevelType w:val="hybridMultilevel"/>
    <w:tmpl w:val="38044F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1D24B8E"/>
    <w:multiLevelType w:val="hybridMultilevel"/>
    <w:tmpl w:val="ABEAC5F6"/>
    <w:lvl w:ilvl="0" w:tplc="89F88C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BA21A3"/>
    <w:multiLevelType w:val="hybridMultilevel"/>
    <w:tmpl w:val="8B06D546"/>
    <w:lvl w:ilvl="0" w:tplc="89F88C72">
      <w:start w:val="1"/>
      <w:numFmt w:val="bullet"/>
      <w:lvlText w:val="-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44C864A9"/>
    <w:multiLevelType w:val="hybridMultilevel"/>
    <w:tmpl w:val="FA8E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BE430A3"/>
    <w:multiLevelType w:val="hybridMultilevel"/>
    <w:tmpl w:val="2E12D87A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C81371E"/>
    <w:multiLevelType w:val="hybridMultilevel"/>
    <w:tmpl w:val="D8AAB128"/>
    <w:lvl w:ilvl="0" w:tplc="D06EB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4CB863A7"/>
    <w:multiLevelType w:val="hybridMultilevel"/>
    <w:tmpl w:val="97E009AE"/>
    <w:lvl w:ilvl="0" w:tplc="9418D4F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15710E"/>
    <w:multiLevelType w:val="hybridMultilevel"/>
    <w:tmpl w:val="0D446946"/>
    <w:lvl w:ilvl="0" w:tplc="1EEEDD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0D549A6"/>
    <w:multiLevelType w:val="hybridMultilevel"/>
    <w:tmpl w:val="5DB2FE5C"/>
    <w:lvl w:ilvl="0" w:tplc="89F88C7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DA3B88"/>
    <w:multiLevelType w:val="hybridMultilevel"/>
    <w:tmpl w:val="163EB31A"/>
    <w:lvl w:ilvl="0" w:tplc="FFFFFFFF">
      <w:start w:val="1"/>
      <w:numFmt w:val="decimal"/>
      <w:lvlText w:val="%1."/>
      <w:lvlJc w:val="left"/>
      <w:pPr>
        <w:tabs>
          <w:tab w:val="num" w:pos="1588"/>
        </w:tabs>
        <w:ind w:left="1588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  <w:rPr>
        <w:rFonts w:cs="Times New Roman"/>
      </w:rPr>
    </w:lvl>
  </w:abstractNum>
  <w:abstractNum w:abstractNumId="16">
    <w:nsid w:val="55903227"/>
    <w:multiLevelType w:val="hybridMultilevel"/>
    <w:tmpl w:val="53EAD2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C414B7F"/>
    <w:multiLevelType w:val="hybridMultilevel"/>
    <w:tmpl w:val="42DEA6F2"/>
    <w:lvl w:ilvl="0" w:tplc="4B2A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3022DB4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4B46515"/>
    <w:multiLevelType w:val="hybridMultilevel"/>
    <w:tmpl w:val="717C1F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9F88C72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77A11F8B"/>
    <w:multiLevelType w:val="hybridMultilevel"/>
    <w:tmpl w:val="533CBC6C"/>
    <w:lvl w:ilvl="0" w:tplc="D9DED5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7B11461"/>
    <w:multiLevelType w:val="hybridMultilevel"/>
    <w:tmpl w:val="A66E3D38"/>
    <w:lvl w:ilvl="0" w:tplc="7B9224C2">
      <w:start w:val="5"/>
      <w:numFmt w:val="decimal"/>
      <w:lvlText w:val="%1."/>
      <w:lvlJc w:val="left"/>
      <w:pPr>
        <w:ind w:left="1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80" w:hanging="180"/>
      </w:pPr>
      <w:rPr>
        <w:rFonts w:cs="Times New Roman"/>
      </w:rPr>
    </w:lvl>
  </w:abstractNum>
  <w:abstractNum w:abstractNumId="21">
    <w:nsid w:val="7B8271B8"/>
    <w:multiLevelType w:val="multilevel"/>
    <w:tmpl w:val="D518B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cs="Times New Roman"/>
      </w:rPr>
    </w:lvl>
  </w:abstractNum>
  <w:abstractNum w:abstractNumId="22">
    <w:nsid w:val="7C8256E8"/>
    <w:multiLevelType w:val="hybridMultilevel"/>
    <w:tmpl w:val="AB1A8894"/>
    <w:lvl w:ilvl="0" w:tplc="076C0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FE96127"/>
    <w:multiLevelType w:val="hybridMultilevel"/>
    <w:tmpl w:val="4C76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69A6CA4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4"/>
  </w:num>
  <w:num w:numId="5">
    <w:abstractNumId w:val="2"/>
  </w:num>
  <w:num w:numId="6">
    <w:abstractNumId w:val="19"/>
  </w:num>
  <w:num w:numId="7">
    <w:abstractNumId w:val="11"/>
  </w:num>
  <w:num w:numId="8">
    <w:abstractNumId w:val="23"/>
  </w:num>
  <w:num w:numId="9">
    <w:abstractNumId w:val="12"/>
  </w:num>
  <w:num w:numId="10">
    <w:abstractNumId w:val="14"/>
  </w:num>
  <w:num w:numId="11">
    <w:abstractNumId w:val="18"/>
  </w:num>
  <w:num w:numId="12">
    <w:abstractNumId w:val="9"/>
  </w:num>
  <w:num w:numId="13">
    <w:abstractNumId w:val="3"/>
  </w:num>
  <w:num w:numId="14">
    <w:abstractNumId w:val="7"/>
  </w:num>
  <w:num w:numId="15">
    <w:abstractNumId w:val="8"/>
  </w:num>
  <w:num w:numId="16">
    <w:abstractNumId w:val="13"/>
  </w:num>
  <w:num w:numId="17">
    <w:abstractNumId w:val="22"/>
  </w:num>
  <w:num w:numId="18">
    <w:abstractNumId w:val="5"/>
  </w:num>
  <w:num w:numId="19">
    <w:abstractNumId w:val="17"/>
  </w:num>
  <w:num w:numId="20">
    <w:abstractNumId w:val="6"/>
  </w:num>
  <w:num w:numId="21">
    <w:abstractNumId w:val="16"/>
  </w:num>
  <w:num w:numId="22">
    <w:abstractNumId w:val="1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4C2C"/>
    <w:rsid w:val="00031D5C"/>
    <w:rsid w:val="00056E13"/>
    <w:rsid w:val="000615E4"/>
    <w:rsid w:val="00065E05"/>
    <w:rsid w:val="000721FE"/>
    <w:rsid w:val="00091220"/>
    <w:rsid w:val="00096A03"/>
    <w:rsid w:val="00096FA7"/>
    <w:rsid w:val="000A09F9"/>
    <w:rsid w:val="000A2F0C"/>
    <w:rsid w:val="000B1A82"/>
    <w:rsid w:val="000B1B6A"/>
    <w:rsid w:val="000F5A5B"/>
    <w:rsid w:val="001039E5"/>
    <w:rsid w:val="00107A21"/>
    <w:rsid w:val="0012519D"/>
    <w:rsid w:val="00130AEC"/>
    <w:rsid w:val="00140F56"/>
    <w:rsid w:val="001638A5"/>
    <w:rsid w:val="00164055"/>
    <w:rsid w:val="0016472D"/>
    <w:rsid w:val="00165C84"/>
    <w:rsid w:val="0019250E"/>
    <w:rsid w:val="00194EDB"/>
    <w:rsid w:val="001A7D70"/>
    <w:rsid w:val="001A7E67"/>
    <w:rsid w:val="001C0A15"/>
    <w:rsid w:val="001C1078"/>
    <w:rsid w:val="001C3686"/>
    <w:rsid w:val="001E1254"/>
    <w:rsid w:val="001E523B"/>
    <w:rsid w:val="002364D6"/>
    <w:rsid w:val="00240261"/>
    <w:rsid w:val="00240D35"/>
    <w:rsid w:val="002420DF"/>
    <w:rsid w:val="0024722E"/>
    <w:rsid w:val="00252CB8"/>
    <w:rsid w:val="00253971"/>
    <w:rsid w:val="002554C9"/>
    <w:rsid w:val="00264606"/>
    <w:rsid w:val="00273D3E"/>
    <w:rsid w:val="002742DD"/>
    <w:rsid w:val="0028402B"/>
    <w:rsid w:val="0028623C"/>
    <w:rsid w:val="002865F3"/>
    <w:rsid w:val="002A11BD"/>
    <w:rsid w:val="002A2143"/>
    <w:rsid w:val="002B0A0E"/>
    <w:rsid w:val="002D565C"/>
    <w:rsid w:val="002D577B"/>
    <w:rsid w:val="002E0322"/>
    <w:rsid w:val="002E512D"/>
    <w:rsid w:val="002F0264"/>
    <w:rsid w:val="002F6988"/>
    <w:rsid w:val="0032217B"/>
    <w:rsid w:val="00322538"/>
    <w:rsid w:val="00324BCA"/>
    <w:rsid w:val="00345119"/>
    <w:rsid w:val="00352D06"/>
    <w:rsid w:val="003763E4"/>
    <w:rsid w:val="00381D9B"/>
    <w:rsid w:val="0038715F"/>
    <w:rsid w:val="003E0412"/>
    <w:rsid w:val="003E6C42"/>
    <w:rsid w:val="003F024E"/>
    <w:rsid w:val="003F4432"/>
    <w:rsid w:val="004205D9"/>
    <w:rsid w:val="0042725E"/>
    <w:rsid w:val="00453C32"/>
    <w:rsid w:val="00456F11"/>
    <w:rsid w:val="00466358"/>
    <w:rsid w:val="00471DA6"/>
    <w:rsid w:val="00471ED3"/>
    <w:rsid w:val="00495398"/>
    <w:rsid w:val="004B5BCD"/>
    <w:rsid w:val="004C29FE"/>
    <w:rsid w:val="004D5E13"/>
    <w:rsid w:val="004E41B8"/>
    <w:rsid w:val="004E5B77"/>
    <w:rsid w:val="004F4F06"/>
    <w:rsid w:val="005009C7"/>
    <w:rsid w:val="0052000D"/>
    <w:rsid w:val="0052165F"/>
    <w:rsid w:val="005243AB"/>
    <w:rsid w:val="00525C0E"/>
    <w:rsid w:val="00554752"/>
    <w:rsid w:val="00557E0F"/>
    <w:rsid w:val="00562AB7"/>
    <w:rsid w:val="00590AFE"/>
    <w:rsid w:val="0059282A"/>
    <w:rsid w:val="005B2034"/>
    <w:rsid w:val="005B4C2C"/>
    <w:rsid w:val="00605132"/>
    <w:rsid w:val="00612641"/>
    <w:rsid w:val="00620C2A"/>
    <w:rsid w:val="00622EB5"/>
    <w:rsid w:val="00645487"/>
    <w:rsid w:val="00657E73"/>
    <w:rsid w:val="00661A83"/>
    <w:rsid w:val="006667CD"/>
    <w:rsid w:val="00682128"/>
    <w:rsid w:val="00683A1C"/>
    <w:rsid w:val="006E0AD9"/>
    <w:rsid w:val="00706731"/>
    <w:rsid w:val="0071409A"/>
    <w:rsid w:val="00750F2E"/>
    <w:rsid w:val="007666A3"/>
    <w:rsid w:val="007670BD"/>
    <w:rsid w:val="00782DD4"/>
    <w:rsid w:val="007B62FA"/>
    <w:rsid w:val="007C31D4"/>
    <w:rsid w:val="007D2821"/>
    <w:rsid w:val="007D35D9"/>
    <w:rsid w:val="007D4706"/>
    <w:rsid w:val="007E2FCC"/>
    <w:rsid w:val="007E50E8"/>
    <w:rsid w:val="007F25B4"/>
    <w:rsid w:val="007F3216"/>
    <w:rsid w:val="00820332"/>
    <w:rsid w:val="00827797"/>
    <w:rsid w:val="00833B4F"/>
    <w:rsid w:val="00836DF5"/>
    <w:rsid w:val="00844EB4"/>
    <w:rsid w:val="00847669"/>
    <w:rsid w:val="0085170A"/>
    <w:rsid w:val="0085421F"/>
    <w:rsid w:val="00854BE8"/>
    <w:rsid w:val="008713C6"/>
    <w:rsid w:val="00875E7F"/>
    <w:rsid w:val="00881036"/>
    <w:rsid w:val="00887C90"/>
    <w:rsid w:val="008952F1"/>
    <w:rsid w:val="008B17CF"/>
    <w:rsid w:val="008B546A"/>
    <w:rsid w:val="008B75BC"/>
    <w:rsid w:val="008C0A6E"/>
    <w:rsid w:val="008E3DE2"/>
    <w:rsid w:val="00904C19"/>
    <w:rsid w:val="0091565B"/>
    <w:rsid w:val="00925FBA"/>
    <w:rsid w:val="00926AC0"/>
    <w:rsid w:val="009410BB"/>
    <w:rsid w:val="00953F0C"/>
    <w:rsid w:val="009827E8"/>
    <w:rsid w:val="00982A72"/>
    <w:rsid w:val="00984F62"/>
    <w:rsid w:val="00985886"/>
    <w:rsid w:val="00985893"/>
    <w:rsid w:val="009B03A8"/>
    <w:rsid w:val="009B2CC3"/>
    <w:rsid w:val="009B6797"/>
    <w:rsid w:val="009C269B"/>
    <w:rsid w:val="009C437B"/>
    <w:rsid w:val="009E4ADA"/>
    <w:rsid w:val="009F3887"/>
    <w:rsid w:val="00A01F22"/>
    <w:rsid w:val="00A101F8"/>
    <w:rsid w:val="00A30E07"/>
    <w:rsid w:val="00A432F6"/>
    <w:rsid w:val="00A7420F"/>
    <w:rsid w:val="00A9550D"/>
    <w:rsid w:val="00AA4C69"/>
    <w:rsid w:val="00AA693D"/>
    <w:rsid w:val="00AB05CF"/>
    <w:rsid w:val="00AD1016"/>
    <w:rsid w:val="00AD2181"/>
    <w:rsid w:val="00AE3D52"/>
    <w:rsid w:val="00AF5ECF"/>
    <w:rsid w:val="00B061C1"/>
    <w:rsid w:val="00B239B9"/>
    <w:rsid w:val="00B35E46"/>
    <w:rsid w:val="00B8338F"/>
    <w:rsid w:val="00B83957"/>
    <w:rsid w:val="00B9191A"/>
    <w:rsid w:val="00BA4EE7"/>
    <w:rsid w:val="00BB3C20"/>
    <w:rsid w:val="00BD734F"/>
    <w:rsid w:val="00BE1ECB"/>
    <w:rsid w:val="00BE60D8"/>
    <w:rsid w:val="00C05FF0"/>
    <w:rsid w:val="00C3182C"/>
    <w:rsid w:val="00C434A1"/>
    <w:rsid w:val="00C628F3"/>
    <w:rsid w:val="00C719D9"/>
    <w:rsid w:val="00C90E09"/>
    <w:rsid w:val="00C93067"/>
    <w:rsid w:val="00CA27F3"/>
    <w:rsid w:val="00CA3312"/>
    <w:rsid w:val="00CB6874"/>
    <w:rsid w:val="00CC6340"/>
    <w:rsid w:val="00CE67E2"/>
    <w:rsid w:val="00CF460C"/>
    <w:rsid w:val="00CF71F0"/>
    <w:rsid w:val="00D046C0"/>
    <w:rsid w:val="00D110AE"/>
    <w:rsid w:val="00D23B7F"/>
    <w:rsid w:val="00D43333"/>
    <w:rsid w:val="00D709DF"/>
    <w:rsid w:val="00D8692E"/>
    <w:rsid w:val="00DB2F76"/>
    <w:rsid w:val="00DC387C"/>
    <w:rsid w:val="00DD0466"/>
    <w:rsid w:val="00DF1604"/>
    <w:rsid w:val="00E011E9"/>
    <w:rsid w:val="00E04158"/>
    <w:rsid w:val="00E25698"/>
    <w:rsid w:val="00E26006"/>
    <w:rsid w:val="00E53CBD"/>
    <w:rsid w:val="00E82315"/>
    <w:rsid w:val="00E87F39"/>
    <w:rsid w:val="00E975F9"/>
    <w:rsid w:val="00EA0B4B"/>
    <w:rsid w:val="00EB50E7"/>
    <w:rsid w:val="00EB58A9"/>
    <w:rsid w:val="00ED1531"/>
    <w:rsid w:val="00EE6849"/>
    <w:rsid w:val="00EF4B8E"/>
    <w:rsid w:val="00EF5E8D"/>
    <w:rsid w:val="00F0604C"/>
    <w:rsid w:val="00F179D2"/>
    <w:rsid w:val="00F21AC7"/>
    <w:rsid w:val="00F52054"/>
    <w:rsid w:val="00F656DA"/>
    <w:rsid w:val="00F74A65"/>
    <w:rsid w:val="00FA131B"/>
    <w:rsid w:val="00FA4B6D"/>
    <w:rsid w:val="00FB3565"/>
    <w:rsid w:val="00FC4C93"/>
    <w:rsid w:val="00FD082B"/>
    <w:rsid w:val="00FF2DD9"/>
    <w:rsid w:val="00FF3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B4C2C"/>
    <w:pPr>
      <w:ind w:firstLine="709"/>
      <w:jc w:val="both"/>
    </w:pPr>
    <w:rPr>
      <w:rFonts w:eastAsia="Times New Roman" w:cs="Calibri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2181"/>
    <w:pPr>
      <w:keepNext/>
      <w:widowControl w:val="0"/>
      <w:spacing w:line="220" w:lineRule="auto"/>
      <w:ind w:firstLine="640"/>
      <w:jc w:val="center"/>
      <w:outlineLvl w:val="0"/>
    </w:pPr>
    <w:rPr>
      <w:rFonts w:ascii="Times New Roman" w:hAnsi="Times New Roman" w:cs="Times New Roman"/>
      <w:b/>
      <w:sz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2181"/>
    <w:pPr>
      <w:keepNext/>
      <w:spacing w:before="240" w:after="60"/>
      <w:ind w:firstLine="0"/>
      <w:jc w:val="left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2181"/>
    <w:pPr>
      <w:keepNext/>
      <w:spacing w:before="240" w:after="60"/>
      <w:ind w:firstLine="0"/>
      <w:jc w:val="left"/>
      <w:outlineLvl w:val="2"/>
    </w:pPr>
    <w:rPr>
      <w:rFonts w:ascii="Cambria" w:hAnsi="Cambria" w:cs="Times New Roman"/>
      <w:b/>
      <w:bCs/>
      <w:sz w:val="26"/>
      <w:szCs w:val="26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D2181"/>
    <w:pPr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Cs w:val="22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2181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218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2181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D2181"/>
    <w:rPr>
      <w:rFonts w:ascii="Times New Roman" w:hAnsi="Times New Roman" w:cs="Times New Roman"/>
      <w:b/>
      <w:bCs/>
      <w:lang w:eastAsia="ru-RU"/>
    </w:rPr>
  </w:style>
  <w:style w:type="paragraph" w:customStyle="1" w:styleId="ConsPlusNormal">
    <w:name w:val="ConsPlusNormal"/>
    <w:uiPriority w:val="99"/>
    <w:rsid w:val="005B4C2C"/>
    <w:pPr>
      <w:ind w:firstLine="709"/>
      <w:jc w:val="both"/>
    </w:pPr>
    <w:rPr>
      <w:rFonts w:cs="Calibri"/>
      <w:szCs w:val="20"/>
    </w:rPr>
  </w:style>
  <w:style w:type="paragraph" w:customStyle="1" w:styleId="3">
    <w:name w:val="Абзац списка3"/>
    <w:basedOn w:val="Normal"/>
    <w:uiPriority w:val="99"/>
    <w:rsid w:val="005B4C2C"/>
    <w:pPr>
      <w:ind w:left="720"/>
    </w:pPr>
  </w:style>
  <w:style w:type="paragraph" w:styleId="NormalWeb">
    <w:name w:val="Normal (Web)"/>
    <w:basedOn w:val="Normal"/>
    <w:link w:val="NormalWebChar"/>
    <w:uiPriority w:val="99"/>
    <w:rsid w:val="005B4C2C"/>
    <w:rPr>
      <w:rFonts w:ascii="Times New Roman" w:eastAsia="Calibri" w:hAnsi="Times New Roman" w:cs="Times New Roman"/>
      <w:sz w:val="20"/>
      <w:lang w:eastAsia="ja-JP"/>
    </w:rPr>
  </w:style>
  <w:style w:type="character" w:styleId="Hyperlink">
    <w:name w:val="Hyperlink"/>
    <w:basedOn w:val="DefaultParagraphFont"/>
    <w:uiPriority w:val="99"/>
    <w:rsid w:val="00AD218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D218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"/>
    <w:uiPriority w:val="99"/>
    <w:rsid w:val="00AD2181"/>
    <w:pPr>
      <w:spacing w:line="280" w:lineRule="exact"/>
      <w:ind w:left="567" w:right="686" w:firstLine="425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locked/>
    <w:rsid w:val="00AD218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AD2181"/>
    <w:pPr>
      <w:spacing w:after="120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2181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AD2181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AD2181"/>
    <w:pPr>
      <w:ind w:firstLine="0"/>
      <w:jc w:val="center"/>
    </w:pPr>
    <w:rPr>
      <w:rFonts w:ascii="Times New Roman" w:hAnsi="Times New Roman" w:cs="Times New Roman"/>
      <w:b/>
      <w:bCs/>
      <w:sz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D218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AD2181"/>
    <w:pPr>
      <w:ind w:firstLine="0"/>
      <w:jc w:val="left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D2181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AD2181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rsid w:val="00AD2181"/>
    <w:pPr>
      <w:ind w:firstLine="0"/>
      <w:jc w:val="left"/>
    </w:pPr>
    <w:rPr>
      <w:rFonts w:ascii="Times New Roman" w:hAnsi="Times New Roman" w:cs="Times New Roman"/>
      <w:sz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D218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D2181"/>
    <w:pPr>
      <w:widowControl w:val="0"/>
      <w:suppressAutoHyphens/>
      <w:autoSpaceDE w:val="0"/>
      <w:ind w:left="720" w:firstLine="0"/>
      <w:jc w:val="left"/>
    </w:pPr>
    <w:rPr>
      <w:rFonts w:ascii="Times New Roman" w:hAnsi="Times New Roman" w:cs="Times New Roman"/>
      <w:sz w:val="20"/>
      <w:lang w:eastAsia="ar-SA"/>
    </w:rPr>
  </w:style>
  <w:style w:type="paragraph" w:styleId="TOC1">
    <w:name w:val="toc 1"/>
    <w:basedOn w:val="Normal"/>
    <w:next w:val="Normal"/>
    <w:autoRedefine/>
    <w:uiPriority w:val="99"/>
    <w:semiHidden/>
    <w:rsid w:val="00AD218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">
    <w:name w:val="Знак Знак6"/>
    <w:uiPriority w:val="99"/>
    <w:rsid w:val="00AD2181"/>
    <w:rPr>
      <w:b/>
      <w:snapToGrid w:val="0"/>
      <w:sz w:val="28"/>
      <w:lang w:val="ru-RU" w:eastAsia="ru-RU"/>
    </w:rPr>
  </w:style>
  <w:style w:type="paragraph" w:customStyle="1" w:styleId="Default">
    <w:name w:val="Default"/>
    <w:uiPriority w:val="99"/>
    <w:rsid w:val="00AD21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D2181"/>
    <w:rPr>
      <w:rFonts w:cs="Times New Roman"/>
      <w:b/>
    </w:rPr>
  </w:style>
  <w:style w:type="character" w:customStyle="1" w:styleId="apple-converted-space">
    <w:name w:val="apple-converted-space"/>
    <w:uiPriority w:val="99"/>
    <w:rsid w:val="00AD2181"/>
  </w:style>
  <w:style w:type="character" w:customStyle="1" w:styleId="NormalWebChar">
    <w:name w:val="Normal (Web) Char"/>
    <w:link w:val="NormalWeb"/>
    <w:uiPriority w:val="99"/>
    <w:locked/>
    <w:rsid w:val="00AD2181"/>
    <w:rPr>
      <w:rFonts w:ascii="Times New Roman" w:hAnsi="Times New Roman"/>
      <w:sz w:val="20"/>
    </w:rPr>
  </w:style>
  <w:style w:type="paragraph" w:customStyle="1" w:styleId="ert">
    <w:name w:val="ert"/>
    <w:basedOn w:val="Normal"/>
    <w:uiPriority w:val="99"/>
    <w:rsid w:val="00AD2181"/>
    <w:pPr>
      <w:spacing w:before="100" w:beforeAutospacing="1" w:after="100" w:afterAutospacing="1"/>
      <w:ind w:firstLine="360"/>
    </w:pPr>
    <w:rPr>
      <w:rFonts w:ascii="Verdana" w:hAnsi="Verdana" w:cs="Times New Roman"/>
      <w:sz w:val="20"/>
      <w:lang w:eastAsia="ru-RU"/>
    </w:rPr>
  </w:style>
  <w:style w:type="paragraph" w:customStyle="1" w:styleId="ConsNormal">
    <w:name w:val="ConsNormal"/>
    <w:uiPriority w:val="99"/>
    <w:rsid w:val="00AD2181"/>
    <w:pPr>
      <w:ind w:firstLine="720"/>
    </w:pPr>
    <w:rPr>
      <w:rFonts w:ascii="MonoCondensed" w:eastAsia="Times New Roman" w:hAnsi="MonoCondensed"/>
      <w:sz w:val="28"/>
      <w:szCs w:val="20"/>
    </w:rPr>
  </w:style>
  <w:style w:type="paragraph" w:customStyle="1" w:styleId="21">
    <w:name w:val="Основной текст 21"/>
    <w:basedOn w:val="Normal"/>
    <w:uiPriority w:val="99"/>
    <w:rsid w:val="00AD2181"/>
    <w:pPr>
      <w:spacing w:line="360" w:lineRule="auto"/>
      <w:ind w:firstLine="720"/>
    </w:pPr>
    <w:rPr>
      <w:rFonts w:ascii="Times New Roman" w:hAnsi="Times New Roman" w:cs="Times New Roman"/>
      <w:sz w:val="24"/>
      <w:lang w:eastAsia="ru-RU"/>
    </w:rPr>
  </w:style>
  <w:style w:type="paragraph" w:customStyle="1" w:styleId="1">
    <w:name w:val="Обычный1"/>
    <w:uiPriority w:val="99"/>
    <w:rsid w:val="00AD2181"/>
    <w:rPr>
      <w:rFonts w:ascii="Arial" w:eastAsia="Times New Roman" w:hAnsi="Arial"/>
      <w:sz w:val="16"/>
      <w:szCs w:val="20"/>
    </w:rPr>
  </w:style>
  <w:style w:type="paragraph" w:customStyle="1" w:styleId="10">
    <w:name w:val="???????1"/>
    <w:uiPriority w:val="99"/>
    <w:rsid w:val="00AD2181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NoSpacing">
    <w:name w:val="No Spacing"/>
    <w:basedOn w:val="Normal"/>
    <w:uiPriority w:val="99"/>
    <w:qFormat/>
    <w:rsid w:val="00AD2181"/>
    <w:pPr>
      <w:ind w:firstLine="0"/>
      <w:jc w:val="left"/>
    </w:pPr>
    <w:rPr>
      <w:rFonts w:cs="Times New Roman"/>
      <w:sz w:val="24"/>
      <w:szCs w:val="32"/>
    </w:rPr>
  </w:style>
  <w:style w:type="character" w:customStyle="1" w:styleId="FontStyle125">
    <w:name w:val="Font Style125"/>
    <w:uiPriority w:val="99"/>
    <w:rsid w:val="00AD2181"/>
    <w:rPr>
      <w:rFonts w:ascii="Times New Roman" w:hAnsi="Times New Roman"/>
      <w:b/>
      <w:i/>
      <w:sz w:val="26"/>
    </w:rPr>
  </w:style>
  <w:style w:type="paragraph" w:customStyle="1" w:styleId="c9">
    <w:name w:val="c9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1039E5"/>
    <w:rPr>
      <w:rFonts w:cs="Times New Roman"/>
    </w:rPr>
  </w:style>
  <w:style w:type="character" w:customStyle="1" w:styleId="c3">
    <w:name w:val="c3"/>
    <w:basedOn w:val="DefaultParagraphFont"/>
    <w:uiPriority w:val="99"/>
    <w:rsid w:val="001039E5"/>
    <w:rPr>
      <w:rFonts w:cs="Times New Roman"/>
    </w:rPr>
  </w:style>
  <w:style w:type="paragraph" w:customStyle="1" w:styleId="c5">
    <w:name w:val="c5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Normal"/>
    <w:uiPriority w:val="99"/>
    <w:rsid w:val="001039E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1039E5"/>
    <w:rPr>
      <w:rFonts w:cs="Times New Roman"/>
    </w:rPr>
  </w:style>
  <w:style w:type="character" w:customStyle="1" w:styleId="c0">
    <w:name w:val="c0"/>
    <w:basedOn w:val="DefaultParagraphFont"/>
    <w:uiPriority w:val="99"/>
    <w:rsid w:val="001039E5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F71F0"/>
    <w:pPr>
      <w:spacing w:after="120" w:line="480" w:lineRule="auto"/>
      <w:ind w:left="283"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F71F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506</Words>
  <Characters>2888</Characters>
  <Application>Microsoft Office Outlook</Application>
  <DocSecurity>0</DocSecurity>
  <Lines>0</Lines>
  <Paragraphs>0</Paragraphs>
  <ScaleCrop>false</ScaleCrop>
  <Company>РАНХ и ГС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 ОП ВО</dc:title>
  <dc:subject/>
  <dc:creator>Коровина Елена Вадимовна</dc:creator>
  <cp:keywords/>
  <dc:description/>
  <cp:lastModifiedBy>zhelanova-ea</cp:lastModifiedBy>
  <cp:revision>3</cp:revision>
  <dcterms:created xsi:type="dcterms:W3CDTF">2017-06-22T17:13:00Z</dcterms:created>
  <dcterms:modified xsi:type="dcterms:W3CDTF">2017-06-22T17:19:00Z</dcterms:modified>
</cp:coreProperties>
</file>